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Выполнение практической работы помогает развитию способности к уголовно-правовой оценке обстоятельств контрольного задания, квалификации преступления и обоснованию избранной квалификации. Последующее рецензирование контрольной работы даёт возможность определить степень усвоения соответствующих  разделов уголовного права, знание руководящих разъяснений пленумов Верховного суда Российской Федерации, а также действующих постановлений пленумов Верховного суда СССР, умение анализировать уголовно-правовые нормы и правильно применять их.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Изучая условия задачи, </w:t>
      </w:r>
      <w:r w:rsidRPr="00AC58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следует помнить</w:t>
      </w: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что изложенные в ней </w:t>
      </w:r>
      <w:r w:rsidRPr="00AC58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фактические обстоятельства являются установленными.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spacing w:val="-2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i/>
          <w:iCs/>
          <w:color w:val="000000"/>
          <w:spacing w:val="-20"/>
          <w:sz w:val="26"/>
          <w:szCs w:val="26"/>
          <w:lang w:eastAsia="ru-RU"/>
        </w:rPr>
        <w:t xml:space="preserve">Решение задачи нужно начинать с ответа на вопрос:  имеется ли в </w:t>
      </w:r>
      <w:proofErr w:type="gramStart"/>
      <w:r w:rsidRPr="00AC581D">
        <w:rPr>
          <w:rFonts w:ascii="Times New Roman" w:eastAsia="Times New Roman" w:hAnsi="Times New Roman" w:cs="Times New Roman"/>
          <w:i/>
          <w:iCs/>
          <w:color w:val="000000"/>
          <w:spacing w:val="-20"/>
          <w:sz w:val="26"/>
          <w:szCs w:val="26"/>
          <w:lang w:eastAsia="ru-RU"/>
        </w:rPr>
        <w:t>содеянном</w:t>
      </w:r>
      <w:proofErr w:type="gramEnd"/>
      <w:r w:rsidRPr="00AC581D">
        <w:rPr>
          <w:rFonts w:ascii="Times New Roman" w:eastAsia="Times New Roman" w:hAnsi="Times New Roman" w:cs="Times New Roman"/>
          <w:i/>
          <w:iCs/>
          <w:color w:val="000000"/>
          <w:spacing w:val="-20"/>
          <w:sz w:val="26"/>
          <w:szCs w:val="26"/>
          <w:lang w:eastAsia="ru-RU"/>
        </w:rPr>
        <w:t xml:space="preserve"> состав преступления. При положительном ответе на этот вопрос следует квалифицировать это преступление (назвать пункт (пункты), часть и номер статьи Особенной части УК РФ).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из условий задачи усматривается предварительная преступная деятельность либо совершение преступления в соучастии, то названные обстоятельства нужно учесть путём дополнительной ссылки на соответствующие статьи Общей части УК РФ. 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 Квалификацию преступления надо давать в отношении каждого виновного лица и по всем эпизодам, которые следует рассматривать как преступления.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Избранную квалификацию нужно обосновать в процессе подробного юридического анализа состава преступления (объекта, объективной и субъективной  стороны, а также  субъекта преступления). Юридический анализ должен выражаться в характеристике конкретного состава преступления не вообще, а на основе фактических данных, названных в условиях задачи.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из условий задачи явствует, что в </w:t>
      </w:r>
      <w:proofErr w:type="gramStart"/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содеянном</w:t>
      </w:r>
      <w:proofErr w:type="gramEnd"/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имеются признаки нескольких составов преступлений, то юридический анализ должен даваться по каждому составу раздельно.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преступление (по условиям задачи) совершили несколько лиц, то юридический анализ должен быть общим в отношении всех соучастников, однако в процессе юридического анализа следует показать особенности каждого из участников (в случае, когда они имеются).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Перед началом юридического анализа нужно определить вид состава преступления по структуре, конструкции объективной стороны и степени тяжести.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Юридический анализ начинается с характеристики объекта преступления:  сначала родового, затем видового и потом непосредственного. Следует назвать и предмет преступления, если в анализируемом составе он имеется</w:t>
      </w: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Приступая к анализу объективной стороны, необходимо с учётом вида состава по конструкции дать характеристику её обязательных признаков. В материальных составах это деяние, общественно опасное последствие и причинная </w:t>
      </w: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связь между деянием и последствием, а в формальных составах – деяние. </w:t>
      </w:r>
      <w:r w:rsidRPr="00AC581D">
        <w:rPr>
          <w:rFonts w:ascii="Times New Roman" w:eastAsia="Times New Roman" w:hAnsi="Times New Roman" w:cs="Times New Roman"/>
          <w:color w:val="000000"/>
          <w:spacing w:val="-20"/>
          <w:sz w:val="26"/>
          <w:szCs w:val="26"/>
          <w:lang w:eastAsia="ru-RU"/>
        </w:rPr>
        <w:t>Характеризуя деяние (уголовно-правовое действие или бездействие), нужно сказать, как оно сформулировано в законе, что следует под ним понимать в соответствии с разъяснением Пленума Верховного суда РФ (если по этой категории дел такие разъяснения имеются), а затем обосновать свой вывод ссылкой на фактические данные, содержащиеся в условиях задачи. Аналогичным образом следует проанализировать общественно опасное последствие и причинную связь.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Нужно назвать момент окончания преступления. При наличии в конкретном составе других признаков объективной стороны (времени, места, обстановки, способа или средств совершения преступления) их следует также охарактеризовать и показать их значение для данного состава преступления.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Если преступление не окончено или совершено в соучастии, необходимо раскрыть объективные признаки приготовления или покушения на преступление либо соучастие. 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субъективной стороны надо начинать с определения формы и вида вины, а затем раскрыть содержание интеллектуального и волевого моментов конкретного вида исходя из формулировок закона (ст.25 и 26 УК РФ) и фактических обстоятельств дела, которые обязательно должны быть отражены в содержании вины. Затем нужно проанализировать мотив, цель и эмоции, если они являются признаками субъективной стороны данного состава преступления.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Переходя к характеристике субъекта преступления, надо назвать конкретное лицо, которое подлежит привлечению к уголовной ответственности, возраст, с которого она наступает, и его  вменяемость. 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необходимых случаях нужно обосновать наличие признаков специального субъекта. 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наличии квалифицированного состава его лучше рассматривать после анализа основного состава преступления.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Выполняя контрольную работу, следует помнить, что правильное решение задач и грамотный юридический анализ могут быть достигнуты при хорошем знании уголовного закона, постановлений Пленума Верховного суда РФ и действующих постановлений Пленума Верховного суда СССР по конкретным категориям уголовных дел, учебной и монографической литературы. Названные постановления пленума можно найти в Сборнике постановлений пленумов Верховных  судов СССР и РСФСР (Российской Федерации) по уголовным делам  </w:t>
      </w:r>
      <w:proofErr w:type="gramStart"/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  </w:t>
      </w:r>
      <w:proofErr w:type="gramEnd"/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ХГАЭП, Хабаровск, 2008).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Условие задачи переписывать не нужно, объём на теоретическую часть работы 8 – 12 страниц.</w:t>
      </w:r>
    </w:p>
    <w:p w:rsidR="005A766A" w:rsidRDefault="005A766A"/>
    <w:p w:rsidR="00460A22" w:rsidRDefault="00460A22"/>
    <w:p w:rsidR="00460A22" w:rsidRDefault="00460A22"/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(</w:t>
      </w:r>
      <w:r w:rsidRPr="00AC58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II</w:t>
      </w:r>
      <w:r w:rsidRPr="00AC58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варианта)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Задача 1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Климов постоянно ревновал жену. Возвратившись из командировки, он узнал от соседей, что во время его отсутствия жена поздно возвращалась домой в состоянии опьянения и, как предполагали соседи, видимо, весело проводила время. Дождавшись прихода жены, Климов решил объясниться с ней. Жена начала грубить. Климов с криком: «Я тебя сейчас убью!» </w:t>
      </w: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</w:t>
      </w:r>
      <w:r w:rsidRPr="00AC581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кинулся в кладовку, где у него хранилось охотничье ружьё. Жена выбежала на улицу. Вслед за ней с заряженным ружьём выбежал Климов. Чувствуя, что жену он догнать не сможет, Климов выстрелил в неё, но промахнулся. Заряд крупной дроби пришёлся в голову и шею </w:t>
      </w:r>
      <w:proofErr w:type="spellStart"/>
      <w:r w:rsidRPr="00AC581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Болотниковой</w:t>
      </w:r>
      <w:proofErr w:type="spellEnd"/>
      <w:r w:rsidRPr="00AC581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, торговавшей на пешеходной дорожке пирожками. От полученного ранения она скончалась на месте преступления.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Дайте уголовно-правовую оценку </w:t>
      </w:r>
      <w:proofErr w:type="gramStart"/>
      <w:r w:rsidRPr="00AC58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содеянного</w:t>
      </w:r>
      <w:proofErr w:type="gramEnd"/>
      <w:r w:rsidRPr="00AC58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Задача 2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Архипов и Щукин решили совершить кражу из кассы сельскохозяйственного предприятия. Они видели, как утром кассир уехала в город за получением денег из банка. Вернулась она в конце рабочего дня, и зарплату в этот день не выдавали. Архипов и Щукин решили, что, видимо, заработную плату будут выдавать на следующий день. По их предположению, в кассе должно быть не менее миллиона рублей. Ночью, разобрав на чердаке печную переборку, они проникли в помещение кассы и под утро, применяя газорезку, открыли металлический сейф кассы. Денег, кроме тарелки с металлической  монетой на сумму около ста рублей, в сейфе не было. Оказалось, что при оформлении чека была допущена ошибка и по этой причине в банке деньги не выдали.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Дайте квалификацию </w:t>
      </w:r>
      <w:proofErr w:type="gramStart"/>
      <w:r w:rsidRPr="00AC581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содеянному</w:t>
      </w:r>
      <w:proofErr w:type="gramEnd"/>
      <w:r w:rsidRPr="00AC581D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Задача 3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Ушаков, шофёр грузовой автомашины следовал по улице и увидел облако пара, исходящего из колодца системы водяного отопления. Он въехал в это облако при отсутствии видимости, не снижая скорости, и совершил наезд на рабочего, которому был причинён тяжкий вред здоровью. Ушаков был привлечён к уголовной ответственности по ч. 1 ст. 264 УК РФ.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Жена Ушакова пожаловалась своей знакомой Никитиной, ранее работавшей в суде секретарем суда на то, что мужа </w:t>
      </w:r>
      <w:proofErr w:type="gramStart"/>
      <w:r w:rsidRPr="00AC581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осудят и лишат права на управления автомобилем и тогда семья</w:t>
      </w:r>
      <w:proofErr w:type="gramEnd"/>
      <w:r w:rsidRPr="00AC581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будет испытывать тяжелые материальные затруднения. Никитина ответила, что она хорошо знает судью, поговорит с ней о том, чтобы Ушакова строго не наказывали и не лишили права на управление автомобилем, но за эту услугу судье надо уплатить две тысячи долларов США. 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Ушакова отдала Никитиной деньги, которая судье их не передавала и оставила себе, заверив Ушакову, что всё будет в порядке.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Ушаков был осуждён к трём годам лишения условно с запрещением в течение трёх лет </w:t>
      </w:r>
      <w:proofErr w:type="gramStart"/>
      <w:r w:rsidRPr="00AC581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управлять</w:t>
      </w:r>
      <w:proofErr w:type="gramEnd"/>
      <w:r w:rsidRPr="00AC581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 xml:space="preserve"> автомобилем.</w:t>
      </w:r>
    </w:p>
    <w:p w:rsidR="00460A22" w:rsidRPr="00AC581D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  <w:t>Ушакова написала жалобу прокурору, в которой  просила привлечь к ответственности судью за то, что она взяла деньги, но своего обещания не сдержала.</w:t>
      </w:r>
    </w:p>
    <w:p w:rsidR="00460A22" w:rsidRDefault="00460A22" w:rsidP="00460A22">
      <w:pPr>
        <w:widowControl w:val="0"/>
        <w:shd w:val="clear" w:color="auto" w:fill="FFFFFF"/>
        <w:autoSpaceDE w:val="0"/>
        <w:autoSpaceDN w:val="0"/>
        <w:adjustRightInd w:val="0"/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AC58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 xml:space="preserve">Дайте уголовно-правовую оценку </w:t>
      </w:r>
      <w:proofErr w:type="gramStart"/>
      <w:r w:rsidRPr="00AC58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содеянного</w:t>
      </w:r>
      <w:proofErr w:type="gramEnd"/>
      <w:r w:rsidRPr="00AC581D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.</w:t>
      </w:r>
    </w:p>
    <w:p w:rsidR="00460A22" w:rsidRDefault="00460A22">
      <w:bookmarkStart w:id="0" w:name="_GoBack"/>
      <w:bookmarkEnd w:id="0"/>
    </w:p>
    <w:sectPr w:rsidR="00460A22" w:rsidSect="00460A2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50CB"/>
    <w:rsid w:val="00460A22"/>
    <w:rsid w:val="005A766A"/>
    <w:rsid w:val="00B850CB"/>
    <w:rsid w:val="00CE1BBE"/>
    <w:rsid w:val="00E01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6590</Characters>
  <Application>Microsoft Office Word</Application>
  <DocSecurity>0</DocSecurity>
  <Lines>54</Lines>
  <Paragraphs>15</Paragraphs>
  <ScaleCrop>false</ScaleCrop>
  <Company/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Снежана</cp:lastModifiedBy>
  <cp:revision>2</cp:revision>
  <dcterms:created xsi:type="dcterms:W3CDTF">2016-07-04T12:07:00Z</dcterms:created>
  <dcterms:modified xsi:type="dcterms:W3CDTF">2016-07-04T12:07:00Z</dcterms:modified>
</cp:coreProperties>
</file>